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2019年垃圾中转站压缩设备及配套清运车辆项目资金绩效自评报告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（一）年初批复下达垃圾中转站压缩设备及配套清运车辆项目资金预算和绩效目标情况。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2019年下达我局垃圾中转站压缩设备及配套清运车辆项目共90万元。主要绩效目标：提升盐池县城市环境质量，创造良好生活环境。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（二）年度中由县级资金安排下达垃圾中转站压缩设备及配套清运车辆项目资金预算和绩效目标情况。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根据《关于盐池县2019年财政预算划转的通知》（〔2019〕盐财预（公共预算）字第180号）文件要求，垃圾中转站压缩设备及配套清运车辆项目资金预算安排90万元，全部为财政拨款，2019年资金已全部到位。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2019年垃圾中转站压缩设备及配套清运车辆计划县财政下拨资金90万元，</w:t>
      </w:r>
      <w:bookmarkStart w:id="0" w:name="_GoBack"/>
      <w:bookmarkEnd w:id="0"/>
      <w:r>
        <w:rPr>
          <w:rFonts w:hint="eastAsia" w:asciiTheme="minorEastAsia" w:hAnsiTheme="minorEastAsia" w:eastAsiaTheme="minorEastAsia" w:cstheme="minorEastAsia"/>
          <w:b w:val="0"/>
          <w:bCs w:val="0"/>
          <w:sz w:val="28"/>
          <w:szCs w:val="28"/>
          <w:lang w:val="en-US" w:eastAsia="zh-CN"/>
        </w:rPr>
        <w:t>到位资金90万元，资金到位率100%。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2019年垃圾中转站压缩设备及配套清运车辆项目预算资金已全部安排，并按项目建设要求和进度全部落实到位。2019实际总支出为87.806万元，结余2.194万元，资金执行率98%（计划工程验收通过后将结余资金全部退还财政。）</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中转站压缩设备及配套清运车辆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（1）项目完成数量：完成垃圾中转站压缩设备2套及配套清运车1辆。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（2）项目完成质量：项目从前期招标到后期采购，严格按照财政预算划转通知书指标金额进行实施。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（3）项目实施进度：垃圾中转站压缩设备2套及配套清运车1辆已完成采购并投入使用。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安装，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由于盐池县区域的扩大垃圾处理资源异常贫乏，财政资金的有限指标，垃圾中转站压缩设备及配套清运车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自2019年以来，我单位对全部项目实施和整体社会效益及满意度等各项指标调查，基本情况是群众对项目实施满意度达85%。项目社会效益和经济效益明显，达到了预期效果。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2019年度投入的垃圾中转站压缩设备2套及配套清运车1辆项目按照年度垃圾处理目标全部完成，均达到了绩效目标。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（一）自评结果。绩效评价中，经过对评价资料、财务资料和统计数据的认真分析和核查，2019年度县政府项目资金垃圾中转站压缩设备及配套清运车辆项目绩效自评指标得分80.8分。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2019年实施垃圾中转站压缩设备及配套清运车辆建设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ED0043"/>
    <w:rsid w:val="01476709"/>
    <w:rsid w:val="014F2DB1"/>
    <w:rsid w:val="01DD0C0E"/>
    <w:rsid w:val="072C6FDB"/>
    <w:rsid w:val="09723454"/>
    <w:rsid w:val="0A8C2CA0"/>
    <w:rsid w:val="0D8A469A"/>
    <w:rsid w:val="0FEB48FF"/>
    <w:rsid w:val="10DE0D0B"/>
    <w:rsid w:val="133D439B"/>
    <w:rsid w:val="145A6FB6"/>
    <w:rsid w:val="14EF42C1"/>
    <w:rsid w:val="16E54694"/>
    <w:rsid w:val="16F76538"/>
    <w:rsid w:val="17CF40C9"/>
    <w:rsid w:val="1AF50CF1"/>
    <w:rsid w:val="1B965EE2"/>
    <w:rsid w:val="1C612191"/>
    <w:rsid w:val="1CE76BFD"/>
    <w:rsid w:val="1DF25307"/>
    <w:rsid w:val="1E4E7908"/>
    <w:rsid w:val="1EAD6EE0"/>
    <w:rsid w:val="1F165735"/>
    <w:rsid w:val="1F224555"/>
    <w:rsid w:val="1F890B97"/>
    <w:rsid w:val="227D3758"/>
    <w:rsid w:val="22C2273E"/>
    <w:rsid w:val="246B0D04"/>
    <w:rsid w:val="24BF4EBC"/>
    <w:rsid w:val="324003E3"/>
    <w:rsid w:val="329A0EE5"/>
    <w:rsid w:val="329B6B7E"/>
    <w:rsid w:val="34BD6234"/>
    <w:rsid w:val="3A571945"/>
    <w:rsid w:val="3C150741"/>
    <w:rsid w:val="3C686E8F"/>
    <w:rsid w:val="3D7F0A50"/>
    <w:rsid w:val="40C275C9"/>
    <w:rsid w:val="444B087F"/>
    <w:rsid w:val="44A83F9D"/>
    <w:rsid w:val="46B26D35"/>
    <w:rsid w:val="4B123432"/>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22D18DE"/>
    <w:rsid w:val="64616664"/>
    <w:rsid w:val="6B60424A"/>
    <w:rsid w:val="6D9A67DE"/>
    <w:rsid w:val="713D3C53"/>
    <w:rsid w:val="765F3C2F"/>
    <w:rsid w:val="76936052"/>
    <w:rsid w:val="792F515C"/>
    <w:rsid w:val="79C24013"/>
    <w:rsid w:val="7A5B20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2020-10-22T10:26:19Z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